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1F9BB350" w:rsidR="00A813A9" w:rsidRDefault="62731DFC" w:rsidP="4333F76B">
      <w:pPr>
        <w:jc w:val="center"/>
      </w:pPr>
      <w:r w:rsidRPr="4333F76B">
        <w:rPr>
          <w:rStyle w:val="TitleChar"/>
        </w:rPr>
        <w:t>Information Asset Classification Program Draft Checklist</w:t>
      </w:r>
    </w:p>
    <w:p w14:paraId="1F895E8B" w14:textId="75A5E49B" w:rsidR="5809C580" w:rsidRDefault="5809C580" w:rsidP="3F0A7F30">
      <w:pPr>
        <w:pStyle w:val="Subtitle"/>
        <w:jc w:val="center"/>
      </w:pPr>
      <w:r>
        <w:t xml:space="preserve">Created: </w:t>
      </w:r>
      <w:r w:rsidR="225CA6FD">
        <w:t>3/6</w:t>
      </w:r>
      <w:r>
        <w:t>/2024 by Enterprise Information Services</w:t>
      </w:r>
    </w:p>
    <w:p w14:paraId="60BE5C15" w14:textId="40D127CE" w:rsidR="5809C580" w:rsidRDefault="5809C580" w:rsidP="3F0A7F30">
      <w:pPr>
        <w:pStyle w:val="Subtitle"/>
        <w:jc w:val="center"/>
      </w:pPr>
      <w:r>
        <w:t xml:space="preserve">Last Updated: </w:t>
      </w:r>
    </w:p>
    <w:sdt>
      <w:sdtPr>
        <w:id w:val="1724971300"/>
        <w:docPartObj>
          <w:docPartGallery w:val="Table of Contents"/>
          <w:docPartUnique/>
        </w:docPartObj>
      </w:sdtPr>
      <w:sdtContent>
        <w:p w14:paraId="018CB96B" w14:textId="09311E63" w:rsidR="4333F76B" w:rsidRDefault="4333F76B" w:rsidP="4333F76B">
          <w:pPr>
            <w:pStyle w:val="TOC1"/>
            <w:tabs>
              <w:tab w:val="right" w:leader="dot" w:pos="9360"/>
            </w:tabs>
            <w:rPr>
              <w:rStyle w:val="Hyperlink"/>
            </w:rPr>
          </w:pPr>
          <w:r>
            <w:fldChar w:fldCharType="begin"/>
          </w:r>
          <w:r>
            <w:instrText>TOC \o \z \u \h</w:instrText>
          </w:r>
          <w:r>
            <w:fldChar w:fldCharType="separate"/>
          </w:r>
          <w:hyperlink w:anchor="_Toc1886055628">
            <w:r w:rsidRPr="4333F76B">
              <w:rPr>
                <w:rStyle w:val="Hyperlink"/>
              </w:rPr>
              <w:t>Information Asset Classification Policy</w:t>
            </w:r>
            <w:r>
              <w:tab/>
            </w:r>
            <w:r>
              <w:fldChar w:fldCharType="begin"/>
            </w:r>
            <w:r>
              <w:instrText>PAGEREF _Toc1886055628 \h</w:instrText>
            </w:r>
            <w:r>
              <w:fldChar w:fldCharType="separate"/>
            </w:r>
            <w:r w:rsidRPr="4333F76B">
              <w:rPr>
                <w:rStyle w:val="Hyperlink"/>
              </w:rPr>
              <w:t>1</w:t>
            </w:r>
            <w:r>
              <w:fldChar w:fldCharType="end"/>
            </w:r>
          </w:hyperlink>
        </w:p>
        <w:p w14:paraId="28F1BF97" w14:textId="09394303" w:rsidR="4333F76B" w:rsidRDefault="00000000" w:rsidP="4333F76B">
          <w:pPr>
            <w:pStyle w:val="TOC1"/>
            <w:tabs>
              <w:tab w:val="right" w:leader="dot" w:pos="9360"/>
            </w:tabs>
            <w:rPr>
              <w:rStyle w:val="Hyperlink"/>
            </w:rPr>
          </w:pPr>
          <w:hyperlink w:anchor="_Toc468239087">
            <w:r w:rsidR="4333F76B" w:rsidRPr="4333F76B">
              <w:rPr>
                <w:rStyle w:val="Hyperlink"/>
              </w:rPr>
              <w:t>Roadmap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_Toc468239087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1</w:t>
            </w:r>
            <w:r w:rsidR="4333F76B">
              <w:fldChar w:fldCharType="end"/>
            </w:r>
          </w:hyperlink>
        </w:p>
        <w:p w14:paraId="64AA7EB8" w14:textId="285316C6" w:rsidR="4333F76B" w:rsidRDefault="00000000" w:rsidP="4333F76B">
          <w:pPr>
            <w:pStyle w:val="TOC1"/>
            <w:tabs>
              <w:tab w:val="right" w:leader="dot" w:pos="9360"/>
            </w:tabs>
            <w:rPr>
              <w:rStyle w:val="Hyperlink"/>
            </w:rPr>
          </w:pPr>
          <w:hyperlink w:anchor="_Toc2102479863">
            <w:r w:rsidR="4333F76B" w:rsidRPr="4333F76B">
              <w:rPr>
                <w:rStyle w:val="Hyperlink"/>
              </w:rPr>
              <w:t>Sample Methodology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_Toc2102479863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2</w:t>
            </w:r>
            <w:r w:rsidR="4333F76B">
              <w:fldChar w:fldCharType="end"/>
            </w:r>
          </w:hyperlink>
        </w:p>
        <w:p w14:paraId="30685C0B" w14:textId="617B1C6A" w:rsidR="4333F76B" w:rsidRDefault="00000000" w:rsidP="4333F76B">
          <w:pPr>
            <w:pStyle w:val="TOC1"/>
            <w:tabs>
              <w:tab w:val="right" w:leader="dot" w:pos="9360"/>
            </w:tabs>
            <w:rPr>
              <w:rStyle w:val="Hyperlink"/>
            </w:rPr>
          </w:pPr>
          <w:hyperlink w:anchor="_Toc942579655">
            <w:r w:rsidR="4333F76B" w:rsidRPr="4333F76B">
              <w:rPr>
                <w:rStyle w:val="Hyperlink"/>
              </w:rPr>
              <w:t>Checklist - Artifacts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_Toc942579655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2</w:t>
            </w:r>
            <w:r w:rsidR="4333F76B">
              <w:fldChar w:fldCharType="end"/>
            </w:r>
          </w:hyperlink>
        </w:p>
        <w:p w14:paraId="22BE29CA" w14:textId="653D9867" w:rsidR="4333F76B" w:rsidRDefault="00000000" w:rsidP="4333F76B">
          <w:pPr>
            <w:pStyle w:val="TOC2"/>
            <w:tabs>
              <w:tab w:val="right" w:leader="dot" w:pos="9360"/>
            </w:tabs>
            <w:ind w:left="0"/>
            <w:rPr>
              <w:rStyle w:val="Hyperlink"/>
            </w:rPr>
          </w:pPr>
          <w:hyperlink w:anchor="_Toc1370835088">
            <w:r w:rsidR="4333F76B" w:rsidRPr="4333F76B">
              <w:rPr>
                <w:rStyle w:val="Hyperlink"/>
              </w:rPr>
              <w:t>Planning Documents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_Toc1370835088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2</w:t>
            </w:r>
            <w:r w:rsidR="4333F76B">
              <w:fldChar w:fldCharType="end"/>
            </w:r>
          </w:hyperlink>
        </w:p>
        <w:p w14:paraId="47A75793" w14:textId="417E50F1" w:rsidR="4333F76B" w:rsidRDefault="00000000" w:rsidP="4333F76B">
          <w:pPr>
            <w:pStyle w:val="TOC2"/>
            <w:tabs>
              <w:tab w:val="right" w:leader="dot" w:pos="9360"/>
            </w:tabs>
            <w:ind w:left="0"/>
            <w:rPr>
              <w:rStyle w:val="Hyperlink"/>
            </w:rPr>
          </w:pPr>
          <w:hyperlink w:anchor="_Toc1053048179">
            <w:r w:rsidR="4333F76B" w:rsidRPr="4333F76B">
              <w:rPr>
                <w:rStyle w:val="Hyperlink"/>
              </w:rPr>
              <w:t>Policy Documents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_Toc1053048179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2</w:t>
            </w:r>
            <w:r w:rsidR="4333F76B">
              <w:fldChar w:fldCharType="end"/>
            </w:r>
          </w:hyperlink>
        </w:p>
        <w:p w14:paraId="0758F070" w14:textId="0CE0DF49" w:rsidR="4333F76B" w:rsidRDefault="00000000" w:rsidP="4333F76B">
          <w:pPr>
            <w:pStyle w:val="TOC2"/>
            <w:tabs>
              <w:tab w:val="right" w:leader="dot" w:pos="9360"/>
            </w:tabs>
            <w:ind w:left="0"/>
            <w:rPr>
              <w:rStyle w:val="Hyperlink"/>
            </w:rPr>
          </w:pPr>
          <w:hyperlink w:anchor="_Toc154078817">
            <w:r w:rsidR="4333F76B" w:rsidRPr="4333F76B">
              <w:rPr>
                <w:rStyle w:val="Hyperlink"/>
              </w:rPr>
              <w:t>Inventory Documents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_Toc154078817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3</w:t>
            </w:r>
            <w:r w:rsidR="4333F76B">
              <w:fldChar w:fldCharType="end"/>
            </w:r>
          </w:hyperlink>
        </w:p>
        <w:p w14:paraId="03E38B9A" w14:textId="6BEC6BAE" w:rsidR="4333F76B" w:rsidRDefault="00000000" w:rsidP="4333F76B">
          <w:pPr>
            <w:pStyle w:val="TOC2"/>
            <w:tabs>
              <w:tab w:val="right" w:leader="dot" w:pos="9360"/>
            </w:tabs>
            <w:ind w:left="0"/>
            <w:rPr>
              <w:rStyle w:val="Hyperlink"/>
            </w:rPr>
          </w:pPr>
          <w:hyperlink w:anchor="_Toc1565485039">
            <w:r w:rsidR="4333F76B" w:rsidRPr="4333F76B">
              <w:rPr>
                <w:rStyle w:val="Hyperlink"/>
              </w:rPr>
              <w:t>Training Documents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_Toc1565485039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3</w:t>
            </w:r>
            <w:r w:rsidR="4333F76B">
              <w:fldChar w:fldCharType="end"/>
            </w:r>
          </w:hyperlink>
        </w:p>
        <w:p w14:paraId="7F785529" w14:textId="33A6CE33" w:rsidR="4333F76B" w:rsidRDefault="00000000" w:rsidP="4333F76B">
          <w:pPr>
            <w:pStyle w:val="TOC2"/>
            <w:tabs>
              <w:tab w:val="right" w:leader="dot" w:pos="9360"/>
            </w:tabs>
            <w:ind w:left="0"/>
            <w:rPr>
              <w:rStyle w:val="Hyperlink"/>
            </w:rPr>
          </w:pPr>
          <w:hyperlink w:anchor="_Toc333796703">
            <w:r w:rsidR="4333F76B" w:rsidRPr="4333F76B">
              <w:rPr>
                <w:rStyle w:val="Hyperlink"/>
              </w:rPr>
              <w:t>Metric Tracking Documents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_Toc333796703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3</w:t>
            </w:r>
            <w:r w:rsidR="4333F76B">
              <w:fldChar w:fldCharType="end"/>
            </w:r>
          </w:hyperlink>
        </w:p>
        <w:p w14:paraId="7012FBDB" w14:textId="47F3D940" w:rsidR="4333F76B" w:rsidRDefault="00000000" w:rsidP="4333F76B">
          <w:pPr>
            <w:pStyle w:val="TOC1"/>
            <w:tabs>
              <w:tab w:val="right" w:leader="dot" w:pos="9360"/>
            </w:tabs>
            <w:rPr>
              <w:rStyle w:val="Hyperlink"/>
            </w:rPr>
          </w:pPr>
          <w:hyperlink w:anchor="_Toc1377671349">
            <w:r w:rsidR="4333F76B" w:rsidRPr="4333F76B">
              <w:rPr>
                <w:rStyle w:val="Hyperlink"/>
              </w:rPr>
              <w:t>Additional Resources</w:t>
            </w:r>
            <w:r w:rsidR="4333F76B">
              <w:tab/>
            </w:r>
            <w:r w:rsidR="4333F76B">
              <w:fldChar w:fldCharType="begin"/>
            </w:r>
            <w:r w:rsidR="4333F76B">
              <w:instrText>PAGEREF _Toc1377671349 \h</w:instrText>
            </w:r>
            <w:r w:rsidR="4333F76B">
              <w:fldChar w:fldCharType="separate"/>
            </w:r>
            <w:r w:rsidR="4333F76B" w:rsidRPr="4333F76B">
              <w:rPr>
                <w:rStyle w:val="Hyperlink"/>
              </w:rPr>
              <w:t>3</w:t>
            </w:r>
            <w:r w:rsidR="4333F76B">
              <w:fldChar w:fldCharType="end"/>
            </w:r>
          </w:hyperlink>
          <w:r w:rsidR="4333F76B">
            <w:fldChar w:fldCharType="end"/>
          </w:r>
        </w:p>
      </w:sdtContent>
    </w:sdt>
    <w:p w14:paraId="11F4B6E4" w14:textId="7109F05D" w:rsidR="4333F76B" w:rsidRDefault="4333F76B" w:rsidP="4333F76B"/>
    <w:p w14:paraId="3F26175E" w14:textId="4DC8D76E" w:rsidR="1FDEE8F3" w:rsidRDefault="1FDEE8F3" w:rsidP="4333F76B">
      <w:pPr>
        <w:pStyle w:val="Heading1"/>
      </w:pPr>
      <w:bookmarkStart w:id="0" w:name="_Toc1886055628"/>
      <w:r>
        <w:t>Information Asset Classification Policy</w:t>
      </w:r>
      <w:bookmarkEnd w:id="0"/>
    </w:p>
    <w:p w14:paraId="3A7074EA" w14:textId="4994E3DB" w:rsidR="1FDEE8F3" w:rsidRDefault="1FDEE8F3" w:rsidP="4333F76B">
      <w:pPr>
        <w:rPr>
          <w:rFonts w:ascii="Montserrat" w:eastAsia="Montserrat" w:hAnsi="Montserrat" w:cs="Montserrat"/>
          <w:color w:val="000000" w:themeColor="text1"/>
          <w:sz w:val="25"/>
          <w:szCs w:val="25"/>
        </w:rPr>
      </w:pPr>
      <w:r w:rsidRPr="4333F76B">
        <w:t xml:space="preserve">The State's </w:t>
      </w:r>
      <w:hyperlink r:id="rId10">
        <w:r w:rsidRPr="4333F76B">
          <w:rPr>
            <w:rStyle w:val="Hyperlink"/>
          </w:rPr>
          <w:t>Information Asset Classification Policy</w:t>
        </w:r>
      </w:hyperlink>
      <w:r w:rsidRPr="4333F76B">
        <w:t xml:space="preserve"> has been updated, </w:t>
      </w:r>
      <w:proofErr w:type="gramStart"/>
      <w:r w:rsidRPr="4333F76B">
        <w:t>approved</w:t>
      </w:r>
      <w:proofErr w:type="gramEnd"/>
      <w:r w:rsidRPr="4333F76B">
        <w:t xml:space="preserve"> and posted on the DAS website. This updated policy, effective July 2023, defines how Oregon state government identifies, classifies, and protects state data and information assets from creation to disposal.</w:t>
      </w:r>
    </w:p>
    <w:p w14:paraId="29643037" w14:textId="241DECAD" w:rsidR="1FDEE8F3" w:rsidRDefault="1FDEE8F3" w:rsidP="4333F76B">
      <w:r w:rsidRPr="4333F76B">
        <w:t>The Information Asset Classification Policy contains the following components:</w:t>
      </w:r>
    </w:p>
    <w:p w14:paraId="1AB224F7" w14:textId="18A498D6" w:rsidR="1FDEE8F3" w:rsidRDefault="1FDEE8F3" w:rsidP="4333F76B">
      <w:pPr>
        <w:pStyle w:val="ListParagraph"/>
        <w:numPr>
          <w:ilvl w:val="0"/>
          <w:numId w:val="6"/>
        </w:numPr>
      </w:pPr>
      <w:r>
        <w:t xml:space="preserve">Applicability </w:t>
      </w:r>
    </w:p>
    <w:p w14:paraId="16D3D619" w14:textId="3DD24996" w:rsidR="1FDEE8F3" w:rsidRDefault="1FDEE8F3" w:rsidP="4333F76B">
      <w:pPr>
        <w:pStyle w:val="ListParagraph"/>
        <w:numPr>
          <w:ilvl w:val="0"/>
          <w:numId w:val="6"/>
        </w:numPr>
      </w:pPr>
      <w:r w:rsidRPr="4333F76B">
        <w:t xml:space="preserve">Definitions </w:t>
      </w:r>
    </w:p>
    <w:p w14:paraId="452E10E3" w14:textId="3F34D0D3" w:rsidR="1FDEE8F3" w:rsidRDefault="1FDEE8F3" w:rsidP="4333F76B">
      <w:pPr>
        <w:pStyle w:val="ListParagraph"/>
        <w:numPr>
          <w:ilvl w:val="0"/>
          <w:numId w:val="6"/>
        </w:numPr>
      </w:pPr>
      <w:r w:rsidRPr="4333F76B">
        <w:t>Responsibilities</w:t>
      </w:r>
    </w:p>
    <w:p w14:paraId="6C88FAAF" w14:textId="0F7F5A99" w:rsidR="1FDEE8F3" w:rsidRDefault="1FDEE8F3" w:rsidP="4333F76B">
      <w:pPr>
        <w:pStyle w:val="ListParagraph"/>
        <w:numPr>
          <w:ilvl w:val="0"/>
          <w:numId w:val="6"/>
        </w:numPr>
        <w:rPr>
          <w:rFonts w:ascii="Montserrat" w:eastAsia="Montserrat" w:hAnsi="Montserrat" w:cs="Montserrat"/>
          <w:color w:val="000000" w:themeColor="text1"/>
          <w:sz w:val="25"/>
          <w:szCs w:val="25"/>
        </w:rPr>
      </w:pPr>
      <w:r>
        <w:t>Classification Levels</w:t>
      </w:r>
    </w:p>
    <w:p w14:paraId="142992B4" w14:textId="6AB9CA0B" w:rsidR="1FDEE8F3" w:rsidRDefault="1FDEE8F3" w:rsidP="4333F76B">
      <w:r>
        <w:t>Agencies are required to implement structured procedures and practices for effective information asset management, which include:</w:t>
      </w:r>
    </w:p>
    <w:p w14:paraId="77802889" w14:textId="417B8E5E" w:rsidR="1FDEE8F3" w:rsidRDefault="1FDEE8F3" w:rsidP="4333F76B">
      <w:pPr>
        <w:pStyle w:val="ListParagraph"/>
        <w:numPr>
          <w:ilvl w:val="0"/>
          <w:numId w:val="4"/>
        </w:numPr>
        <w:rPr>
          <w:rFonts w:eastAsiaTheme="minorEastAsia"/>
        </w:rPr>
      </w:pPr>
      <w:r w:rsidRPr="4333F76B">
        <w:rPr>
          <w:rFonts w:eastAsiaTheme="minorEastAsia"/>
        </w:rPr>
        <w:t xml:space="preserve">Creating processes to identify and classify information </w:t>
      </w:r>
      <w:proofErr w:type="gramStart"/>
      <w:r w:rsidRPr="4333F76B">
        <w:rPr>
          <w:rFonts w:eastAsiaTheme="minorEastAsia"/>
        </w:rPr>
        <w:t>assets;</w:t>
      </w:r>
      <w:proofErr w:type="gramEnd"/>
    </w:p>
    <w:p w14:paraId="090670B0" w14:textId="4FE74C50" w:rsidR="1FDEE8F3" w:rsidRDefault="1FDEE8F3" w:rsidP="4333F76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4333F76B">
        <w:rPr>
          <w:rFonts w:eastAsiaTheme="minorEastAsia"/>
        </w:rPr>
        <w:t xml:space="preserve">Formulating decision-making procedures regarding user access and information management </w:t>
      </w:r>
      <w:proofErr w:type="gramStart"/>
      <w:r w:rsidRPr="4333F76B">
        <w:rPr>
          <w:rFonts w:eastAsiaTheme="minorEastAsia"/>
        </w:rPr>
        <w:t>controls;</w:t>
      </w:r>
      <w:proofErr w:type="gramEnd"/>
    </w:p>
    <w:p w14:paraId="0CE40232" w14:textId="54F2BBBB" w:rsidR="1FDEE8F3" w:rsidRDefault="1FDEE8F3" w:rsidP="4333F76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4333F76B">
        <w:rPr>
          <w:rFonts w:eastAsiaTheme="minorEastAsia"/>
        </w:rPr>
        <w:t xml:space="preserve">Regularly reviewing information to adjust to new threats or environmental </w:t>
      </w:r>
      <w:proofErr w:type="gramStart"/>
      <w:r w:rsidRPr="4333F76B">
        <w:rPr>
          <w:rFonts w:eastAsiaTheme="minorEastAsia"/>
        </w:rPr>
        <w:t>changes;</w:t>
      </w:r>
      <w:proofErr w:type="gramEnd"/>
    </w:p>
    <w:p w14:paraId="47E82A89" w14:textId="3D0665F1" w:rsidR="1FDEE8F3" w:rsidRDefault="1FDEE8F3" w:rsidP="4333F76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4333F76B">
        <w:rPr>
          <w:rFonts w:eastAsiaTheme="minorEastAsia"/>
        </w:rPr>
        <w:t xml:space="preserve">Reclassifying information periodically based on business needs or changes in laws and </w:t>
      </w:r>
      <w:proofErr w:type="gramStart"/>
      <w:r w:rsidRPr="4333F76B">
        <w:rPr>
          <w:rFonts w:eastAsiaTheme="minorEastAsia"/>
        </w:rPr>
        <w:t>standards;</w:t>
      </w:r>
      <w:proofErr w:type="gramEnd"/>
    </w:p>
    <w:p w14:paraId="6C2FC2F7" w14:textId="0DB85B30" w:rsidR="1FDEE8F3" w:rsidRDefault="1FDEE8F3" w:rsidP="4333F76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4333F76B">
        <w:rPr>
          <w:rFonts w:eastAsiaTheme="minorEastAsia"/>
        </w:rPr>
        <w:lastRenderedPageBreak/>
        <w:t>Ensuring information release or sharing practices comply with legal and regulatory requirements, based on classification.</w:t>
      </w:r>
    </w:p>
    <w:p w14:paraId="6F07C639" w14:textId="53F22CAD" w:rsidR="62731DFC" w:rsidRDefault="62731DFC" w:rsidP="4333F76B">
      <w:pPr>
        <w:pStyle w:val="Heading1"/>
      </w:pPr>
      <w:bookmarkStart w:id="1" w:name="_Toc468239087"/>
      <w:r>
        <w:t>Roadmap</w:t>
      </w:r>
      <w:bookmarkEnd w:id="1"/>
    </w:p>
    <w:p w14:paraId="04FE629E" w14:textId="190475E7" w:rsidR="62731DFC" w:rsidRDefault="62731DFC" w:rsidP="4333F76B">
      <w:r>
        <w:t>Here is a roadmap for where information asset classification lies within your overall agency strategies.</w:t>
      </w:r>
      <w:r w:rsidR="2AEE9ADF">
        <w:t xml:space="preserve"> Documents are one type of information assets.</w:t>
      </w:r>
      <w:r>
        <w:t xml:space="preserve"> Classification of </w:t>
      </w:r>
      <w:r w:rsidR="58544880">
        <w:t xml:space="preserve">data and </w:t>
      </w:r>
      <w:r>
        <w:t xml:space="preserve">documents </w:t>
      </w:r>
      <w:r w:rsidR="367F3737">
        <w:t>is</w:t>
      </w:r>
      <w:r w:rsidR="08C5C423">
        <w:t xml:space="preserve"> </w:t>
      </w:r>
      <w:r>
        <w:t xml:space="preserve">a part of </w:t>
      </w:r>
      <w:r w:rsidR="0AB0330C">
        <w:t xml:space="preserve">information and data governance. Data governance has many facets, </w:t>
      </w:r>
      <w:r w:rsidR="61E86CBA">
        <w:t>one of which is</w:t>
      </w:r>
      <w:r w:rsidR="0AB0330C">
        <w:t xml:space="preserve"> </w:t>
      </w:r>
      <w:r>
        <w:t>document and content management</w:t>
      </w:r>
      <w:r w:rsidR="4938ED09">
        <w:t xml:space="preserve">. </w:t>
      </w:r>
      <w:r w:rsidR="6A02A5A4">
        <w:t xml:space="preserve">Below is an example framework that shows how information classification can </w:t>
      </w:r>
      <w:r w:rsidR="28A78AD6">
        <w:t xml:space="preserve">fit in with your agency’s overall data governance program. It may differ from how your agency currently handles </w:t>
      </w:r>
      <w:r w:rsidR="2F0E213A">
        <w:t xml:space="preserve">information governance or </w:t>
      </w:r>
      <w:r w:rsidR="28A78AD6">
        <w:t>document and content management</w:t>
      </w:r>
      <w:r w:rsidR="4938ED09">
        <w:t>.</w:t>
      </w:r>
      <w:r w:rsidR="4682B76C">
        <w:t xml:space="preserve"> For example, records management is often considered a component of overall document management</w:t>
      </w:r>
      <w:r w:rsidR="27C2FC29">
        <w:t>, as is digital asset management.</w:t>
      </w:r>
      <w:r w:rsidR="63B1ABBD">
        <w:t xml:space="preserve"> There are also related components for IT, who manage the security of various systems that are used to store documents of differing classification levels.</w:t>
      </w:r>
    </w:p>
    <w:p w14:paraId="5E019FBC" w14:textId="4FC22A9A" w:rsidR="62731DFC" w:rsidRDefault="62731DFC" w:rsidP="4333F76B">
      <w:r w:rsidRPr="4333F76B">
        <w:rPr>
          <w:b/>
          <w:bCs/>
        </w:rPr>
        <w:t>Information and Data Governance</w:t>
      </w:r>
      <w:r>
        <w:t xml:space="preserve"> -&gt; </w:t>
      </w:r>
    </w:p>
    <w:p w14:paraId="60BB22BF" w14:textId="5C84D0FB" w:rsidR="62731DFC" w:rsidRDefault="62731DFC" w:rsidP="4333F76B">
      <w:pPr>
        <w:ind w:firstLine="720"/>
        <w:rPr>
          <w:b/>
          <w:bCs/>
        </w:rPr>
      </w:pPr>
      <w:r w:rsidRPr="3F0A7F30">
        <w:rPr>
          <w:b/>
          <w:bCs/>
        </w:rPr>
        <w:t>Document and Content Management</w:t>
      </w:r>
    </w:p>
    <w:p w14:paraId="20738324" w14:textId="70495F21" w:rsidR="2B2DAC54" w:rsidRDefault="2B2DAC54" w:rsidP="4333F76B">
      <w:pPr>
        <w:ind w:left="720" w:firstLine="720"/>
        <w:rPr>
          <w:b/>
          <w:bCs/>
        </w:rPr>
      </w:pPr>
      <w:r w:rsidRPr="4333F76B">
        <w:rPr>
          <w:b/>
          <w:bCs/>
        </w:rPr>
        <w:t>Managing documents throughout their lifecycle should include</w:t>
      </w:r>
      <w:r w:rsidRPr="4333F76B">
        <w:rPr>
          <w:rStyle w:val="FootnoteReference"/>
          <w:b/>
          <w:bCs/>
        </w:rPr>
        <w:footnoteReference w:id="1"/>
      </w:r>
      <w:r w:rsidRPr="4333F76B">
        <w:rPr>
          <w:b/>
          <w:bCs/>
        </w:rPr>
        <w:t>:</w:t>
      </w:r>
    </w:p>
    <w:p w14:paraId="15A4C493" w14:textId="57051D2D" w:rsidR="62731DFC" w:rsidRDefault="62731DFC" w:rsidP="4333F76B">
      <w:pPr>
        <w:pStyle w:val="ListParagraph"/>
        <w:numPr>
          <w:ilvl w:val="0"/>
          <w:numId w:val="15"/>
        </w:numPr>
        <w:rPr>
          <w:b/>
          <w:bCs/>
        </w:rPr>
      </w:pPr>
      <w:r w:rsidRPr="4333F76B">
        <w:rPr>
          <w:b/>
          <w:bCs/>
        </w:rPr>
        <w:t>Inventory</w:t>
      </w:r>
    </w:p>
    <w:p w14:paraId="0E83F4B2" w14:textId="23802150" w:rsidR="62731DFC" w:rsidRDefault="62731DFC" w:rsidP="4333F76B">
      <w:pPr>
        <w:pStyle w:val="ListParagraph"/>
        <w:numPr>
          <w:ilvl w:val="0"/>
          <w:numId w:val="15"/>
        </w:numPr>
        <w:rPr>
          <w:b/>
          <w:bCs/>
        </w:rPr>
      </w:pPr>
      <w:r w:rsidRPr="4333F76B">
        <w:rPr>
          <w:b/>
          <w:bCs/>
        </w:rPr>
        <w:t>Policy</w:t>
      </w:r>
    </w:p>
    <w:p w14:paraId="37565E0B" w14:textId="0F61E7CA" w:rsidR="62731DFC" w:rsidRDefault="62731DFC" w:rsidP="4333F76B">
      <w:pPr>
        <w:pStyle w:val="ListParagraph"/>
        <w:numPr>
          <w:ilvl w:val="0"/>
          <w:numId w:val="15"/>
        </w:numPr>
        <w:rPr>
          <w:b/>
          <w:bCs/>
          <w:highlight w:val="yellow"/>
        </w:rPr>
      </w:pPr>
      <w:r w:rsidRPr="4333F76B">
        <w:rPr>
          <w:b/>
          <w:bCs/>
          <w:highlight w:val="yellow"/>
        </w:rPr>
        <w:t>Classification</w:t>
      </w:r>
    </w:p>
    <w:p w14:paraId="67458B60" w14:textId="65C23C32" w:rsidR="62731DFC" w:rsidRDefault="62731DFC" w:rsidP="4333F76B">
      <w:pPr>
        <w:pStyle w:val="ListParagraph"/>
        <w:numPr>
          <w:ilvl w:val="0"/>
          <w:numId w:val="15"/>
        </w:numPr>
        <w:rPr>
          <w:b/>
          <w:bCs/>
        </w:rPr>
      </w:pPr>
      <w:r w:rsidRPr="4333F76B">
        <w:rPr>
          <w:b/>
          <w:bCs/>
        </w:rPr>
        <w:t>Storage</w:t>
      </w:r>
    </w:p>
    <w:p w14:paraId="1896C9E2" w14:textId="584D535C" w:rsidR="62731DFC" w:rsidRDefault="62731DFC" w:rsidP="4333F76B">
      <w:pPr>
        <w:pStyle w:val="ListParagraph"/>
        <w:numPr>
          <w:ilvl w:val="0"/>
          <w:numId w:val="15"/>
        </w:numPr>
        <w:rPr>
          <w:b/>
          <w:bCs/>
        </w:rPr>
      </w:pPr>
      <w:r w:rsidRPr="4333F76B">
        <w:rPr>
          <w:b/>
          <w:bCs/>
        </w:rPr>
        <w:t>Retrieval and Circulation</w:t>
      </w:r>
    </w:p>
    <w:p w14:paraId="4BE43DF1" w14:textId="47B34EF8" w:rsidR="62731DFC" w:rsidRDefault="62731DFC" w:rsidP="4333F76B">
      <w:pPr>
        <w:pStyle w:val="ListParagraph"/>
        <w:numPr>
          <w:ilvl w:val="0"/>
          <w:numId w:val="15"/>
        </w:numPr>
        <w:rPr>
          <w:b/>
          <w:bCs/>
        </w:rPr>
      </w:pPr>
      <w:r w:rsidRPr="4333F76B">
        <w:rPr>
          <w:b/>
          <w:bCs/>
        </w:rPr>
        <w:t>Preservation and Disposal</w:t>
      </w:r>
    </w:p>
    <w:p w14:paraId="345F7381" w14:textId="065395EA" w:rsidR="786FC226" w:rsidRDefault="786FC226" w:rsidP="4333F76B">
      <w:r>
        <w:t xml:space="preserve">Before classifying your documents, </w:t>
      </w:r>
      <w:r w:rsidR="51A2DB48">
        <w:t xml:space="preserve">you will likely want to </w:t>
      </w:r>
      <w:r>
        <w:t xml:space="preserve">have an inventory of your agency’s information and documents. </w:t>
      </w:r>
      <w:r w:rsidR="04DC3AE9">
        <w:t xml:space="preserve">We have included a template for you to use as a helpful </w:t>
      </w:r>
      <w:r w:rsidR="79B5B9C9">
        <w:t>starting place for your inventory</w:t>
      </w:r>
      <w:r w:rsidR="2AFC713A">
        <w:t xml:space="preserve"> </w:t>
      </w:r>
      <w:r w:rsidR="04DC3AE9">
        <w:t xml:space="preserve">if you have not already </w:t>
      </w:r>
      <w:r w:rsidR="24AC533B">
        <w:t>started</w:t>
      </w:r>
      <w:r w:rsidR="04DC3AE9">
        <w:t xml:space="preserve">. </w:t>
      </w:r>
      <w:r w:rsidR="128743B9">
        <w:t xml:space="preserve">Not </w:t>
      </w:r>
      <w:proofErr w:type="gramStart"/>
      <w:r w:rsidR="128743B9">
        <w:t>all of</w:t>
      </w:r>
      <w:proofErr w:type="gramEnd"/>
      <w:r w:rsidR="128743B9">
        <w:t xml:space="preserve"> the document management tasks mentioned above are </w:t>
      </w:r>
      <w:r w:rsidR="0F05B7F9">
        <w:t>requirements of the information asset classification</w:t>
      </w:r>
      <w:r w:rsidR="128743B9">
        <w:t xml:space="preserve"> </w:t>
      </w:r>
      <w:r w:rsidR="1697DE79">
        <w:t>policy but</w:t>
      </w:r>
      <w:r w:rsidR="6F5FB907">
        <w:t xml:space="preserve"> including them will make your practices more robust</w:t>
      </w:r>
      <w:r w:rsidR="46C923DC">
        <w:t>.</w:t>
      </w:r>
    </w:p>
    <w:p w14:paraId="2CDE866F" w14:textId="6FC0D2B6" w:rsidR="46C923DC" w:rsidRDefault="46C923DC" w:rsidP="3F0A7F30">
      <w:r>
        <w:t xml:space="preserve">Some examples of documents </w:t>
      </w:r>
      <w:r w:rsidR="1B198E32">
        <w:t>(unstructured information) include HR records, polic</w:t>
      </w:r>
      <w:r w:rsidR="32AA4F98">
        <w:t>y documents</w:t>
      </w:r>
      <w:r w:rsidR="1B198E32">
        <w:t xml:space="preserve">, internal memos, </w:t>
      </w:r>
      <w:proofErr w:type="gramStart"/>
      <w:r w:rsidR="7A6C00CA">
        <w:t>draft</w:t>
      </w:r>
      <w:proofErr w:type="gramEnd"/>
      <w:r w:rsidR="7A6C00CA">
        <w:t xml:space="preserve"> and published reports, etc.</w:t>
      </w:r>
    </w:p>
    <w:p w14:paraId="5633C405" w14:textId="11D2DF72" w:rsidR="04DC3AE9" w:rsidRDefault="04DC3AE9" w:rsidP="4333F76B">
      <w:r>
        <w:t>In addition to documents, your datasets are also considered information assets and should have been inventoried as part of the statewide open data program. You can see the</w:t>
      </w:r>
      <w:r w:rsidR="75DC7AB6">
        <w:t xml:space="preserve"> current</w:t>
      </w:r>
      <w:r>
        <w:t xml:space="preserve"> statewide data inventory </w:t>
      </w:r>
      <w:hyperlink r:id="rId11">
        <w:r w:rsidRPr="3F0A7F30">
          <w:rPr>
            <w:rStyle w:val="Hyperlink"/>
          </w:rPr>
          <w:t>here</w:t>
        </w:r>
      </w:hyperlink>
      <w:r>
        <w:t>.</w:t>
      </w:r>
      <w:r w:rsidR="4C20EA57">
        <w:t xml:space="preserve"> Classification is</w:t>
      </w:r>
      <w:r w:rsidR="66A3030A">
        <w:t xml:space="preserve"> also</w:t>
      </w:r>
      <w:r w:rsidR="4C20EA57">
        <w:t xml:space="preserve"> a part of the data inventory process</w:t>
      </w:r>
      <w:r w:rsidR="10A2621E">
        <w:t>,</w:t>
      </w:r>
      <w:r w:rsidR="4C20EA57">
        <w:t xml:space="preserve"> and it may be helpful to reference that inventory and the classification decisions that have been made as part of that process </w:t>
      </w:r>
      <w:proofErr w:type="gramStart"/>
      <w:r w:rsidR="4C20EA57">
        <w:t>in order to</w:t>
      </w:r>
      <w:proofErr w:type="gramEnd"/>
      <w:r w:rsidR="4C20EA57">
        <w:t xml:space="preserve"> maintain consistency throughout your agency.</w:t>
      </w:r>
      <w:r w:rsidR="772DBE96">
        <w:t xml:space="preserve"> </w:t>
      </w:r>
    </w:p>
    <w:p w14:paraId="682095E5" w14:textId="6A256C7D" w:rsidR="135C1C19" w:rsidRDefault="135C1C19" w:rsidP="3F0A7F30">
      <w:pPr>
        <w:pStyle w:val="Heading1"/>
        <w:rPr>
          <w:rStyle w:val="FootnoteReference"/>
        </w:rPr>
      </w:pPr>
      <w:bookmarkStart w:id="2" w:name="_Toc2102479863"/>
      <w:r>
        <w:lastRenderedPageBreak/>
        <w:t>Sample Methodology</w:t>
      </w:r>
      <w:bookmarkEnd w:id="2"/>
    </w:p>
    <w:p w14:paraId="5532A48E" w14:textId="44F58FB7" w:rsidR="12311851" w:rsidRDefault="12311851" w:rsidP="3F0A7F30">
      <w:r>
        <w:t>The following example methodology for your information asset classification program comes from an information asset security standpoint</w:t>
      </w:r>
      <w:r w:rsidRPr="3F0A7F30">
        <w:rPr>
          <w:rStyle w:val="FootnoteReference"/>
        </w:rPr>
        <w:footnoteReference w:id="2"/>
      </w:r>
      <w:r>
        <w:t>. The methodology may not translate exactly into the more general asset classification program</w:t>
      </w:r>
      <w:r w:rsidR="653A9043">
        <w:t>, but it is still a useful frame of reference in determining your own agency’s methodology.</w:t>
      </w:r>
      <w:r w:rsidR="573C93E6">
        <w:t xml:space="preserve"> For a more detailed description of these steps, see the full resource in your Toolkit in the “Additional Resources” folder (</w:t>
      </w:r>
      <w:r w:rsidR="573C93E6" w:rsidRPr="3F0A7F30">
        <w:t>Information Asset Classification Sample Methodologies</w:t>
      </w:r>
      <w:r w:rsidR="573C93E6">
        <w:t>).</w:t>
      </w:r>
    </w:p>
    <w:p w14:paraId="22E4035D" w14:textId="6AAA7112" w:rsidR="135C1C19" w:rsidRDefault="135C1C19" w:rsidP="00830540">
      <w:pPr>
        <w:pStyle w:val="ListParagraph"/>
        <w:numPr>
          <w:ilvl w:val="0"/>
          <w:numId w:val="12"/>
        </w:numPr>
        <w:spacing w:after="0"/>
      </w:pPr>
      <w:r>
        <w:t xml:space="preserve">Identify information </w:t>
      </w:r>
      <w:proofErr w:type="gramStart"/>
      <w:r>
        <w:t>assets</w:t>
      </w:r>
      <w:proofErr w:type="gramEnd"/>
    </w:p>
    <w:p w14:paraId="5427956B" w14:textId="14AEB9DE" w:rsidR="135C1C19" w:rsidRDefault="135C1C19" w:rsidP="00830540">
      <w:pPr>
        <w:numPr>
          <w:ilvl w:val="0"/>
          <w:numId w:val="12"/>
        </w:numPr>
        <w:spacing w:after="0"/>
      </w:pPr>
      <w:r>
        <w:t xml:space="preserve">Identify the owner(s) of the information </w:t>
      </w:r>
      <w:proofErr w:type="gramStart"/>
      <w:r>
        <w:t>assets</w:t>
      </w:r>
      <w:proofErr w:type="gramEnd"/>
    </w:p>
    <w:p w14:paraId="06FDF724" w14:textId="73B4E0E7" w:rsidR="135C1C19" w:rsidRDefault="135C1C19" w:rsidP="00830540">
      <w:pPr>
        <w:pStyle w:val="ListParagraph"/>
        <w:numPr>
          <w:ilvl w:val="0"/>
          <w:numId w:val="12"/>
        </w:numPr>
        <w:spacing w:after="0"/>
      </w:pPr>
      <w:r>
        <w:t>Conduct and impact/risk assessment of information assets</w:t>
      </w:r>
    </w:p>
    <w:p w14:paraId="2BF98965" w14:textId="545767FF" w:rsidR="009C0F9D" w:rsidRDefault="135C1C19" w:rsidP="00830540">
      <w:pPr>
        <w:pStyle w:val="ListParagraph"/>
        <w:numPr>
          <w:ilvl w:val="0"/>
          <w:numId w:val="12"/>
        </w:numPr>
        <w:spacing w:after="0"/>
      </w:pPr>
      <w:r>
        <w:t xml:space="preserve">Determine the classification of information </w:t>
      </w:r>
      <w:proofErr w:type="gramStart"/>
      <w:r>
        <w:t>assets</w:t>
      </w:r>
      <w:proofErr w:type="gramEnd"/>
    </w:p>
    <w:p w14:paraId="52052D58" w14:textId="3E38D769" w:rsidR="135C1C19" w:rsidDel="0072188A" w:rsidRDefault="135C1C19" w:rsidP="00830540">
      <w:pPr>
        <w:pStyle w:val="ListParagraph"/>
        <w:numPr>
          <w:ilvl w:val="0"/>
          <w:numId w:val="12"/>
        </w:numPr>
        <w:spacing w:after="0"/>
      </w:pPr>
      <w:r>
        <w:t>Document baseline classification of information assets</w:t>
      </w:r>
    </w:p>
    <w:p w14:paraId="7722FC33" w14:textId="200355E6" w:rsidR="2D0AEA2E" w:rsidDel="0072188A" w:rsidRDefault="2D0AEA2E" w:rsidP="00830540">
      <w:pPr>
        <w:pStyle w:val="ListParagraph"/>
        <w:numPr>
          <w:ilvl w:val="0"/>
          <w:numId w:val="12"/>
        </w:numPr>
        <w:spacing w:after="0"/>
      </w:pPr>
      <w:r>
        <w:t xml:space="preserve">Train staff and spread </w:t>
      </w:r>
      <w:proofErr w:type="gramStart"/>
      <w:r>
        <w:t>awareness</w:t>
      </w:r>
      <w:proofErr w:type="gramEnd"/>
    </w:p>
    <w:p w14:paraId="04E7E450" w14:textId="4A56996F" w:rsidR="2D0AEA2E" w:rsidRDefault="2D0AEA2E" w:rsidP="00830540">
      <w:pPr>
        <w:pStyle w:val="ListParagraph"/>
        <w:numPr>
          <w:ilvl w:val="0"/>
          <w:numId w:val="12"/>
        </w:numPr>
        <w:spacing w:after="0"/>
      </w:pPr>
      <w:r>
        <w:t>Maintain classification information register (continuous review)</w:t>
      </w:r>
    </w:p>
    <w:p w14:paraId="79FAD13A" w14:textId="1D2F98F8" w:rsidR="3A3EF221" w:rsidRDefault="3A3EF221" w:rsidP="00830540">
      <w:pPr>
        <w:pStyle w:val="ListParagraph"/>
        <w:numPr>
          <w:ilvl w:val="0"/>
          <w:numId w:val="12"/>
        </w:numPr>
        <w:spacing w:after="0"/>
      </w:pPr>
      <w:bookmarkStart w:id="3" w:name="_Toc942579655"/>
      <w:r>
        <w:t>Checklist</w:t>
      </w:r>
      <w:r w:rsidR="0E00F11C">
        <w:t xml:space="preserve"> – </w:t>
      </w:r>
      <w:r w:rsidR="06B54F45">
        <w:t>Artifacts</w:t>
      </w:r>
      <w:bookmarkEnd w:id="3"/>
    </w:p>
    <w:p w14:paraId="42D42B9D" w14:textId="7F3C0687" w:rsidR="4F115D0D" w:rsidRDefault="4F115D0D" w:rsidP="3F0A7F30"/>
    <w:p w14:paraId="7D6358F2" w14:textId="3C4AA751" w:rsidR="4F115D0D" w:rsidRDefault="3FF3C53B" w:rsidP="3F0A7F30">
      <w:pPr>
        <w:pStyle w:val="Heading1"/>
      </w:pPr>
      <w:r>
        <w:t>Checklist - Artifacts</w:t>
      </w:r>
    </w:p>
    <w:p w14:paraId="45C909D0" w14:textId="6C873508" w:rsidR="368EB7B9" w:rsidRDefault="368EB7B9" w:rsidP="3F0A7F30">
      <w:pPr>
        <w:pStyle w:val="Heading2"/>
      </w:pPr>
      <w:r>
        <w:t>Resources available for internal training &amp; communications (customizable)</w:t>
      </w:r>
    </w:p>
    <w:p w14:paraId="73C2E5F2" w14:textId="1B8B523C" w:rsidR="368EB7B9" w:rsidRDefault="368EB7B9" w:rsidP="3F0A7F30">
      <w:pPr>
        <w:pStyle w:val="ListParagraph"/>
        <w:numPr>
          <w:ilvl w:val="0"/>
          <w:numId w:val="10"/>
        </w:numPr>
      </w:pPr>
      <w:r>
        <w:t xml:space="preserve">Statewide policy document </w:t>
      </w:r>
    </w:p>
    <w:p w14:paraId="49246DC1" w14:textId="5E86E1CA" w:rsidR="368EB7B9" w:rsidRDefault="368EB7B9" w:rsidP="3F0A7F30">
      <w:pPr>
        <w:pStyle w:val="ListParagraph"/>
        <w:numPr>
          <w:ilvl w:val="0"/>
          <w:numId w:val="10"/>
        </w:numPr>
      </w:pPr>
      <w:r>
        <w:t>Training presentation(s)</w:t>
      </w:r>
    </w:p>
    <w:p w14:paraId="6B2FE10E" w14:textId="41867AC4" w:rsidR="368EB7B9" w:rsidRDefault="368EB7B9" w:rsidP="3F0A7F30">
      <w:pPr>
        <w:pStyle w:val="ListParagraph"/>
        <w:numPr>
          <w:ilvl w:val="0"/>
          <w:numId w:val="10"/>
        </w:numPr>
      </w:pPr>
      <w:r>
        <w:t>How-</w:t>
      </w:r>
      <w:proofErr w:type="spellStart"/>
      <w:r>
        <w:t>to's</w:t>
      </w:r>
      <w:proofErr w:type="spellEnd"/>
      <w:r>
        <w:t xml:space="preserve"> (i.e. how to assign a classification label, etc.)</w:t>
      </w:r>
    </w:p>
    <w:p w14:paraId="64EE39A9" w14:textId="48BCFD75" w:rsidR="368EB7B9" w:rsidRDefault="368EB7B9" w:rsidP="3F0A7F30">
      <w:pPr>
        <w:pStyle w:val="Heading2"/>
      </w:pPr>
      <w:r>
        <w:t>Agency deliverables:</w:t>
      </w:r>
    </w:p>
    <w:p w14:paraId="63DCAE64" w14:textId="36E3E79F" w:rsidR="264E15AE" w:rsidRDefault="264E15AE" w:rsidP="3F0A7F30">
      <w:pPr>
        <w:pStyle w:val="ListParagraph"/>
        <w:numPr>
          <w:ilvl w:val="0"/>
          <w:numId w:val="1"/>
        </w:numPr>
      </w:pPr>
      <w:r>
        <w:t>Risk assessment</w:t>
      </w:r>
    </w:p>
    <w:p w14:paraId="250B2DEF" w14:textId="5641934F" w:rsidR="264E15AE" w:rsidRDefault="264E15AE" w:rsidP="3F0A7F30">
      <w:pPr>
        <w:pStyle w:val="ListParagraph"/>
        <w:numPr>
          <w:ilvl w:val="0"/>
          <w:numId w:val="1"/>
        </w:numPr>
      </w:pPr>
      <w:r>
        <w:t>Internal policy document(s)</w:t>
      </w:r>
    </w:p>
    <w:p w14:paraId="1C79E579" w14:textId="43C3D4EC" w:rsidR="264E15AE" w:rsidRDefault="264E15AE" w:rsidP="3F0A7F30">
      <w:pPr>
        <w:pStyle w:val="ListParagraph"/>
        <w:numPr>
          <w:ilvl w:val="0"/>
          <w:numId w:val="1"/>
        </w:numPr>
      </w:pPr>
      <w:r>
        <w:t>Information asset inventory and classification matrix</w:t>
      </w:r>
    </w:p>
    <w:p w14:paraId="5C0FF820" w14:textId="2A4230F5" w:rsidR="4333F76B" w:rsidRDefault="4333F76B" w:rsidP="3F0A7F30">
      <w:pPr>
        <w:pStyle w:val="Heading2"/>
      </w:pPr>
    </w:p>
    <w:p w14:paraId="147C18C8" w14:textId="7CCB0BD0" w:rsidR="4333F76B" w:rsidRDefault="4333F76B" w:rsidP="3F0A7F30"/>
    <w:sectPr w:rsidR="4333F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6129" w14:textId="77777777" w:rsidR="00360315" w:rsidRDefault="00360315">
      <w:pPr>
        <w:spacing w:after="0" w:line="240" w:lineRule="auto"/>
      </w:pPr>
      <w:r>
        <w:separator/>
      </w:r>
    </w:p>
  </w:endnote>
  <w:endnote w:type="continuationSeparator" w:id="0">
    <w:p w14:paraId="4C910155" w14:textId="77777777" w:rsidR="00360315" w:rsidRDefault="0036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51C6" w14:textId="77777777" w:rsidR="00360315" w:rsidRDefault="00360315">
      <w:pPr>
        <w:spacing w:after="0" w:line="240" w:lineRule="auto"/>
      </w:pPr>
      <w:r>
        <w:separator/>
      </w:r>
    </w:p>
  </w:footnote>
  <w:footnote w:type="continuationSeparator" w:id="0">
    <w:p w14:paraId="20F181BE" w14:textId="77777777" w:rsidR="00360315" w:rsidRDefault="00360315">
      <w:pPr>
        <w:spacing w:after="0" w:line="240" w:lineRule="auto"/>
      </w:pPr>
      <w:r>
        <w:continuationSeparator/>
      </w:r>
    </w:p>
  </w:footnote>
  <w:footnote w:id="1">
    <w:p w14:paraId="5DCC7830" w14:textId="204F7A65" w:rsidR="4333F76B" w:rsidRDefault="4333F76B" w:rsidP="4333F76B">
      <w:pPr>
        <w:pStyle w:val="FootnoteText"/>
      </w:pPr>
      <w:r w:rsidRPr="4333F76B">
        <w:rPr>
          <w:rStyle w:val="FootnoteReference"/>
        </w:rPr>
        <w:footnoteRef/>
      </w:r>
      <w:r>
        <w:t xml:space="preserve"> DAMA International, DAMA-DMBOK: Data Management Body of Knowledge, Second Edition: Basking Ridge, NJ, Technics Publications (2023).</w:t>
      </w:r>
    </w:p>
  </w:footnote>
  <w:footnote w:id="2">
    <w:p w14:paraId="573E81C8" w14:textId="340F6358" w:rsidR="3F0A7F30" w:rsidRDefault="3F0A7F30" w:rsidP="3F0A7F30">
      <w:pPr>
        <w:rPr>
          <w:rFonts w:ascii="Calibri" w:eastAsia="Calibri" w:hAnsi="Calibri" w:cs="Calibri"/>
        </w:rPr>
      </w:pPr>
      <w:r w:rsidRPr="3F0A7F30">
        <w:rPr>
          <w:rStyle w:val="FootnoteReference"/>
        </w:rPr>
        <w:footnoteRef/>
      </w:r>
      <w:r>
        <w:t xml:space="preserve"> Modified from: </w:t>
      </w:r>
      <w:r w:rsidRPr="3F0A7F30">
        <w:rPr>
          <w:i/>
          <w:iCs/>
        </w:rPr>
        <w:t>Queensland (Australia) Government Chief Information Office, “Information Security Classification Framework” (November 2006)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7390C"/>
    <w:multiLevelType w:val="hybridMultilevel"/>
    <w:tmpl w:val="FFFFFFFF"/>
    <w:lvl w:ilvl="0" w:tplc="22F0A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B0F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984A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747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E7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5A2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268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E19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807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A1726"/>
    <w:multiLevelType w:val="hybridMultilevel"/>
    <w:tmpl w:val="916E9C20"/>
    <w:lvl w:ilvl="0" w:tplc="E878F930">
      <w:start w:val="1"/>
      <w:numFmt w:val="decimal"/>
      <w:lvlText w:val="%1."/>
      <w:lvlJc w:val="left"/>
      <w:pPr>
        <w:ind w:left="720" w:hanging="360"/>
      </w:pPr>
    </w:lvl>
    <w:lvl w:ilvl="1" w:tplc="44F28DAA">
      <w:start w:val="1"/>
      <w:numFmt w:val="lowerLetter"/>
      <w:lvlText w:val="%2."/>
      <w:lvlJc w:val="left"/>
      <w:pPr>
        <w:ind w:left="1440" w:hanging="360"/>
      </w:pPr>
    </w:lvl>
    <w:lvl w:ilvl="2" w:tplc="4986FC18">
      <w:start w:val="1"/>
      <w:numFmt w:val="lowerRoman"/>
      <w:lvlText w:val="%3."/>
      <w:lvlJc w:val="right"/>
      <w:pPr>
        <w:ind w:left="2160" w:hanging="180"/>
      </w:pPr>
    </w:lvl>
    <w:lvl w:ilvl="3" w:tplc="A79A5804">
      <w:start w:val="1"/>
      <w:numFmt w:val="decimal"/>
      <w:lvlText w:val="%4."/>
      <w:lvlJc w:val="left"/>
      <w:pPr>
        <w:ind w:left="2880" w:hanging="360"/>
      </w:pPr>
    </w:lvl>
    <w:lvl w:ilvl="4" w:tplc="220A4308">
      <w:start w:val="1"/>
      <w:numFmt w:val="lowerLetter"/>
      <w:lvlText w:val="%5."/>
      <w:lvlJc w:val="left"/>
      <w:pPr>
        <w:ind w:left="3600" w:hanging="360"/>
      </w:pPr>
    </w:lvl>
    <w:lvl w:ilvl="5" w:tplc="EE80486E">
      <w:start w:val="1"/>
      <w:numFmt w:val="lowerRoman"/>
      <w:lvlText w:val="%6."/>
      <w:lvlJc w:val="right"/>
      <w:pPr>
        <w:ind w:left="4320" w:hanging="180"/>
      </w:pPr>
    </w:lvl>
    <w:lvl w:ilvl="6" w:tplc="2FE864D4">
      <w:start w:val="1"/>
      <w:numFmt w:val="decimal"/>
      <w:lvlText w:val="%7."/>
      <w:lvlJc w:val="left"/>
      <w:pPr>
        <w:ind w:left="5040" w:hanging="360"/>
      </w:pPr>
    </w:lvl>
    <w:lvl w:ilvl="7" w:tplc="6E82CB14">
      <w:start w:val="1"/>
      <w:numFmt w:val="lowerLetter"/>
      <w:lvlText w:val="%8."/>
      <w:lvlJc w:val="left"/>
      <w:pPr>
        <w:ind w:left="5760" w:hanging="360"/>
      </w:pPr>
    </w:lvl>
    <w:lvl w:ilvl="8" w:tplc="68285AE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739B4"/>
    <w:multiLevelType w:val="hybridMultilevel"/>
    <w:tmpl w:val="49CA452E"/>
    <w:lvl w:ilvl="0" w:tplc="41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23B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60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7C7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22E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F822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32B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5E19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D4EC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858CF"/>
    <w:multiLevelType w:val="hybridMultilevel"/>
    <w:tmpl w:val="A614DE5A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538E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321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E4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C006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8E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43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DA78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1C8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9B984"/>
    <w:multiLevelType w:val="hybridMultilevel"/>
    <w:tmpl w:val="FFFFFFFF"/>
    <w:lvl w:ilvl="0" w:tplc="5926917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18AC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C0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C5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620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D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A2C8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B254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301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79456"/>
    <w:multiLevelType w:val="hybridMultilevel"/>
    <w:tmpl w:val="86DAC920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3F213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84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7624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2E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A5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F8CE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1C5A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42F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789FF"/>
    <w:multiLevelType w:val="hybridMultilevel"/>
    <w:tmpl w:val="857081B2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976F5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B2A1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B29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A7D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CCC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A3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9E7F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9EB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FD602"/>
    <w:multiLevelType w:val="hybridMultilevel"/>
    <w:tmpl w:val="8FBE0AB8"/>
    <w:lvl w:ilvl="0" w:tplc="768E9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4A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A6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40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695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0D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A05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1411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7EA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AB9EE"/>
    <w:multiLevelType w:val="hybridMultilevel"/>
    <w:tmpl w:val="01EE45E6"/>
    <w:lvl w:ilvl="0" w:tplc="018EF538">
      <w:start w:val="1"/>
      <w:numFmt w:val="decimal"/>
      <w:lvlText w:val="%1."/>
      <w:lvlJc w:val="left"/>
      <w:pPr>
        <w:ind w:left="2160" w:hanging="360"/>
      </w:pPr>
    </w:lvl>
    <w:lvl w:ilvl="1" w:tplc="04022DEA">
      <w:start w:val="1"/>
      <w:numFmt w:val="lowerLetter"/>
      <w:lvlText w:val="%2."/>
      <w:lvlJc w:val="left"/>
      <w:pPr>
        <w:ind w:left="2880" w:hanging="360"/>
      </w:pPr>
    </w:lvl>
    <w:lvl w:ilvl="2" w:tplc="C736F7DC">
      <w:start w:val="1"/>
      <w:numFmt w:val="lowerRoman"/>
      <w:lvlText w:val="%3."/>
      <w:lvlJc w:val="right"/>
      <w:pPr>
        <w:ind w:left="3600" w:hanging="180"/>
      </w:pPr>
    </w:lvl>
    <w:lvl w:ilvl="3" w:tplc="3BF20BA8">
      <w:start w:val="1"/>
      <w:numFmt w:val="decimal"/>
      <w:lvlText w:val="%4."/>
      <w:lvlJc w:val="left"/>
      <w:pPr>
        <w:ind w:left="4320" w:hanging="360"/>
      </w:pPr>
    </w:lvl>
    <w:lvl w:ilvl="4" w:tplc="6B4E0620">
      <w:start w:val="1"/>
      <w:numFmt w:val="lowerLetter"/>
      <w:lvlText w:val="%5."/>
      <w:lvlJc w:val="left"/>
      <w:pPr>
        <w:ind w:left="5040" w:hanging="360"/>
      </w:pPr>
    </w:lvl>
    <w:lvl w:ilvl="5" w:tplc="79B0D484">
      <w:start w:val="1"/>
      <w:numFmt w:val="lowerRoman"/>
      <w:lvlText w:val="%6."/>
      <w:lvlJc w:val="right"/>
      <w:pPr>
        <w:ind w:left="5760" w:hanging="180"/>
      </w:pPr>
    </w:lvl>
    <w:lvl w:ilvl="6" w:tplc="424A5BD4">
      <w:start w:val="1"/>
      <w:numFmt w:val="decimal"/>
      <w:lvlText w:val="%7."/>
      <w:lvlJc w:val="left"/>
      <w:pPr>
        <w:ind w:left="6480" w:hanging="360"/>
      </w:pPr>
    </w:lvl>
    <w:lvl w:ilvl="7" w:tplc="6ACEFF0E">
      <w:start w:val="1"/>
      <w:numFmt w:val="lowerLetter"/>
      <w:lvlText w:val="%8."/>
      <w:lvlJc w:val="left"/>
      <w:pPr>
        <w:ind w:left="7200" w:hanging="360"/>
      </w:pPr>
    </w:lvl>
    <w:lvl w:ilvl="8" w:tplc="59F44702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DA21092"/>
    <w:multiLevelType w:val="hybridMultilevel"/>
    <w:tmpl w:val="FFFFFFFF"/>
    <w:lvl w:ilvl="0" w:tplc="3A5A1EB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4D27D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8EF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AB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401A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04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87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A5C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E8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61D9E"/>
    <w:multiLevelType w:val="hybridMultilevel"/>
    <w:tmpl w:val="EF949EEA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6A82A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7C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EB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64A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98F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01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E2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86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F56D0"/>
    <w:multiLevelType w:val="hybridMultilevel"/>
    <w:tmpl w:val="29609AF8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16635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D82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1A7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6E8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027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36F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52A7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1EB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68035"/>
    <w:multiLevelType w:val="hybridMultilevel"/>
    <w:tmpl w:val="A3B03D40"/>
    <w:lvl w:ilvl="0" w:tplc="4C8E5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23D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82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58E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5C1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542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C7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8457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5C99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A62F5"/>
    <w:multiLevelType w:val="hybridMultilevel"/>
    <w:tmpl w:val="4D90E4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FE0E9FC">
      <w:start w:val="1"/>
      <w:numFmt w:val="lowerLetter"/>
      <w:lvlText w:val="%2."/>
      <w:lvlJc w:val="left"/>
      <w:pPr>
        <w:ind w:left="1440" w:hanging="360"/>
      </w:pPr>
    </w:lvl>
    <w:lvl w:ilvl="2" w:tplc="19843DB8">
      <w:start w:val="1"/>
      <w:numFmt w:val="lowerRoman"/>
      <w:lvlText w:val="%3."/>
      <w:lvlJc w:val="right"/>
      <w:pPr>
        <w:ind w:left="2160" w:hanging="180"/>
      </w:pPr>
    </w:lvl>
    <w:lvl w:ilvl="3" w:tplc="1C2AD3EA">
      <w:start w:val="1"/>
      <w:numFmt w:val="decimal"/>
      <w:lvlText w:val="%4."/>
      <w:lvlJc w:val="left"/>
      <w:pPr>
        <w:ind w:left="2880" w:hanging="360"/>
      </w:pPr>
    </w:lvl>
    <w:lvl w:ilvl="4" w:tplc="6838C866">
      <w:start w:val="1"/>
      <w:numFmt w:val="lowerLetter"/>
      <w:lvlText w:val="%5."/>
      <w:lvlJc w:val="left"/>
      <w:pPr>
        <w:ind w:left="3600" w:hanging="360"/>
      </w:pPr>
    </w:lvl>
    <w:lvl w:ilvl="5" w:tplc="6B3EA03E">
      <w:start w:val="1"/>
      <w:numFmt w:val="lowerRoman"/>
      <w:lvlText w:val="%6."/>
      <w:lvlJc w:val="right"/>
      <w:pPr>
        <w:ind w:left="4320" w:hanging="180"/>
      </w:pPr>
    </w:lvl>
    <w:lvl w:ilvl="6" w:tplc="D902C23E">
      <w:start w:val="1"/>
      <w:numFmt w:val="decimal"/>
      <w:lvlText w:val="%7."/>
      <w:lvlJc w:val="left"/>
      <w:pPr>
        <w:ind w:left="5040" w:hanging="360"/>
      </w:pPr>
    </w:lvl>
    <w:lvl w:ilvl="7" w:tplc="4DECAFE6">
      <w:start w:val="1"/>
      <w:numFmt w:val="lowerLetter"/>
      <w:lvlText w:val="%8."/>
      <w:lvlJc w:val="left"/>
      <w:pPr>
        <w:ind w:left="5760" w:hanging="360"/>
      </w:pPr>
    </w:lvl>
    <w:lvl w:ilvl="8" w:tplc="A178EB8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9C67D"/>
    <w:multiLevelType w:val="hybridMultilevel"/>
    <w:tmpl w:val="5DFE6D86"/>
    <w:lvl w:ilvl="0" w:tplc="24ECD23E">
      <w:start w:val="1"/>
      <w:numFmt w:val="decimal"/>
      <w:lvlText w:val="%1."/>
      <w:lvlJc w:val="left"/>
      <w:pPr>
        <w:ind w:left="720" w:hanging="360"/>
      </w:pPr>
    </w:lvl>
    <w:lvl w:ilvl="1" w:tplc="557858A6">
      <w:start w:val="1"/>
      <w:numFmt w:val="lowerLetter"/>
      <w:lvlText w:val="%2."/>
      <w:lvlJc w:val="left"/>
      <w:pPr>
        <w:ind w:left="1440" w:hanging="360"/>
      </w:pPr>
    </w:lvl>
    <w:lvl w:ilvl="2" w:tplc="537C0EAC">
      <w:start w:val="1"/>
      <w:numFmt w:val="lowerRoman"/>
      <w:lvlText w:val="%3."/>
      <w:lvlJc w:val="right"/>
      <w:pPr>
        <w:ind w:left="2160" w:hanging="180"/>
      </w:pPr>
    </w:lvl>
    <w:lvl w:ilvl="3" w:tplc="49DE1D50">
      <w:start w:val="1"/>
      <w:numFmt w:val="decimal"/>
      <w:lvlText w:val="%4."/>
      <w:lvlJc w:val="left"/>
      <w:pPr>
        <w:ind w:left="2880" w:hanging="360"/>
      </w:pPr>
    </w:lvl>
    <w:lvl w:ilvl="4" w:tplc="E6BA32AC">
      <w:start w:val="1"/>
      <w:numFmt w:val="lowerLetter"/>
      <w:lvlText w:val="%5."/>
      <w:lvlJc w:val="left"/>
      <w:pPr>
        <w:ind w:left="3600" w:hanging="360"/>
      </w:pPr>
    </w:lvl>
    <w:lvl w:ilvl="5" w:tplc="5A40C8D6">
      <w:start w:val="1"/>
      <w:numFmt w:val="lowerRoman"/>
      <w:lvlText w:val="%6."/>
      <w:lvlJc w:val="right"/>
      <w:pPr>
        <w:ind w:left="4320" w:hanging="180"/>
      </w:pPr>
    </w:lvl>
    <w:lvl w:ilvl="6" w:tplc="38EE7C34">
      <w:start w:val="1"/>
      <w:numFmt w:val="decimal"/>
      <w:lvlText w:val="%7."/>
      <w:lvlJc w:val="left"/>
      <w:pPr>
        <w:ind w:left="5040" w:hanging="360"/>
      </w:pPr>
    </w:lvl>
    <w:lvl w:ilvl="7" w:tplc="65981424">
      <w:start w:val="1"/>
      <w:numFmt w:val="lowerLetter"/>
      <w:lvlText w:val="%8."/>
      <w:lvlJc w:val="left"/>
      <w:pPr>
        <w:ind w:left="5760" w:hanging="360"/>
      </w:pPr>
    </w:lvl>
    <w:lvl w:ilvl="8" w:tplc="F6EA0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054826">
    <w:abstractNumId w:val="9"/>
  </w:num>
  <w:num w:numId="2" w16cid:durableId="1766219596">
    <w:abstractNumId w:val="4"/>
  </w:num>
  <w:num w:numId="3" w16cid:durableId="1816799099">
    <w:abstractNumId w:val="0"/>
  </w:num>
  <w:num w:numId="4" w16cid:durableId="1274439870">
    <w:abstractNumId w:val="14"/>
  </w:num>
  <w:num w:numId="5" w16cid:durableId="236980496">
    <w:abstractNumId w:val="7"/>
  </w:num>
  <w:num w:numId="6" w16cid:durableId="114298522">
    <w:abstractNumId w:val="2"/>
  </w:num>
  <w:num w:numId="7" w16cid:durableId="903104818">
    <w:abstractNumId w:val="1"/>
  </w:num>
  <w:num w:numId="8" w16cid:durableId="1715619611">
    <w:abstractNumId w:val="12"/>
  </w:num>
  <w:num w:numId="9" w16cid:durableId="623969656">
    <w:abstractNumId w:val="11"/>
  </w:num>
  <w:num w:numId="10" w16cid:durableId="1310983302">
    <w:abstractNumId w:val="10"/>
  </w:num>
  <w:num w:numId="11" w16cid:durableId="1012680">
    <w:abstractNumId w:val="3"/>
  </w:num>
  <w:num w:numId="12" w16cid:durableId="1456678234">
    <w:abstractNumId w:val="13"/>
  </w:num>
  <w:num w:numId="13" w16cid:durableId="1559442125">
    <w:abstractNumId w:val="5"/>
  </w:num>
  <w:num w:numId="14" w16cid:durableId="2004576583">
    <w:abstractNumId w:val="6"/>
  </w:num>
  <w:num w:numId="15" w16cid:durableId="20240171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5FD4D"/>
    <w:rsid w:val="00094389"/>
    <w:rsid w:val="00096BFB"/>
    <w:rsid w:val="000B0723"/>
    <w:rsid w:val="00235F31"/>
    <w:rsid w:val="00360315"/>
    <w:rsid w:val="003B7A3A"/>
    <w:rsid w:val="003E1F50"/>
    <w:rsid w:val="003E4DCB"/>
    <w:rsid w:val="00405A44"/>
    <w:rsid w:val="004465AA"/>
    <w:rsid w:val="00465F5D"/>
    <w:rsid w:val="004F1398"/>
    <w:rsid w:val="005533C3"/>
    <w:rsid w:val="00640B85"/>
    <w:rsid w:val="00660DE9"/>
    <w:rsid w:val="0072188A"/>
    <w:rsid w:val="00830540"/>
    <w:rsid w:val="008E6BE0"/>
    <w:rsid w:val="0094274E"/>
    <w:rsid w:val="009C0F9D"/>
    <w:rsid w:val="00A813A9"/>
    <w:rsid w:val="00B124A4"/>
    <w:rsid w:val="00B154E1"/>
    <w:rsid w:val="00B67520"/>
    <w:rsid w:val="00B96CC1"/>
    <w:rsid w:val="00BC0A74"/>
    <w:rsid w:val="00C50D31"/>
    <w:rsid w:val="00D1092D"/>
    <w:rsid w:val="00DA7227"/>
    <w:rsid w:val="00E67137"/>
    <w:rsid w:val="00EA50E3"/>
    <w:rsid w:val="00F17DEC"/>
    <w:rsid w:val="00F25A59"/>
    <w:rsid w:val="00F518F3"/>
    <w:rsid w:val="00FC1B64"/>
    <w:rsid w:val="00FD0C54"/>
    <w:rsid w:val="010B82B6"/>
    <w:rsid w:val="01C6775E"/>
    <w:rsid w:val="01F8F8F3"/>
    <w:rsid w:val="04DC3AE9"/>
    <w:rsid w:val="067BB025"/>
    <w:rsid w:val="06887AD9"/>
    <w:rsid w:val="06B54F45"/>
    <w:rsid w:val="08C5C423"/>
    <w:rsid w:val="0A996392"/>
    <w:rsid w:val="0AB0330C"/>
    <w:rsid w:val="0B6123B0"/>
    <w:rsid w:val="0B7274F3"/>
    <w:rsid w:val="0BE6E684"/>
    <w:rsid w:val="0E00F11C"/>
    <w:rsid w:val="0E938CBE"/>
    <w:rsid w:val="0F05B7F9"/>
    <w:rsid w:val="0F2190B0"/>
    <w:rsid w:val="1045E616"/>
    <w:rsid w:val="10A2621E"/>
    <w:rsid w:val="11AFCF7C"/>
    <w:rsid w:val="12311851"/>
    <w:rsid w:val="128743B9"/>
    <w:rsid w:val="13308EAF"/>
    <w:rsid w:val="134B9FDD"/>
    <w:rsid w:val="135C1C19"/>
    <w:rsid w:val="137D86D8"/>
    <w:rsid w:val="15602345"/>
    <w:rsid w:val="16682F71"/>
    <w:rsid w:val="1697DE79"/>
    <w:rsid w:val="16AEAAB2"/>
    <w:rsid w:val="16B5279A"/>
    <w:rsid w:val="16BE8649"/>
    <w:rsid w:val="16CE5EAC"/>
    <w:rsid w:val="1803FFD2"/>
    <w:rsid w:val="18497ECC"/>
    <w:rsid w:val="186A2F0D"/>
    <w:rsid w:val="199FD033"/>
    <w:rsid w:val="19DAD957"/>
    <w:rsid w:val="1B198E32"/>
    <w:rsid w:val="1B65FD4D"/>
    <w:rsid w:val="1B6D820A"/>
    <w:rsid w:val="1CAB5E7F"/>
    <w:rsid w:val="1E615502"/>
    <w:rsid w:val="1F0E1D35"/>
    <w:rsid w:val="1FDEE8F3"/>
    <w:rsid w:val="20A621B7"/>
    <w:rsid w:val="20FBFC0F"/>
    <w:rsid w:val="21982C76"/>
    <w:rsid w:val="225CA6FD"/>
    <w:rsid w:val="234E9FFF"/>
    <w:rsid w:val="2369B12D"/>
    <w:rsid w:val="24AC533B"/>
    <w:rsid w:val="24D09686"/>
    <w:rsid w:val="2505818E"/>
    <w:rsid w:val="257D5EB9"/>
    <w:rsid w:val="264E15AE"/>
    <w:rsid w:val="26D5647A"/>
    <w:rsid w:val="27C2FC29"/>
    <w:rsid w:val="28A78AD6"/>
    <w:rsid w:val="29044B4B"/>
    <w:rsid w:val="29DB8CFF"/>
    <w:rsid w:val="2AEE9ADF"/>
    <w:rsid w:val="2AFC713A"/>
    <w:rsid w:val="2B2DAC54"/>
    <w:rsid w:val="2B41953F"/>
    <w:rsid w:val="2D0AEA2E"/>
    <w:rsid w:val="2E10336D"/>
    <w:rsid w:val="2E5D8721"/>
    <w:rsid w:val="2F0E213A"/>
    <w:rsid w:val="2F8F841B"/>
    <w:rsid w:val="315626EF"/>
    <w:rsid w:val="32AA4F98"/>
    <w:rsid w:val="33D32662"/>
    <w:rsid w:val="34258485"/>
    <w:rsid w:val="3500942A"/>
    <w:rsid w:val="359B7009"/>
    <w:rsid w:val="35C154E6"/>
    <w:rsid w:val="35D3413A"/>
    <w:rsid w:val="36119DF2"/>
    <w:rsid w:val="36397075"/>
    <w:rsid w:val="367F3737"/>
    <w:rsid w:val="368EB7B9"/>
    <w:rsid w:val="3705F4C1"/>
    <w:rsid w:val="37AD6E53"/>
    <w:rsid w:val="38F8F5A8"/>
    <w:rsid w:val="39E2C83F"/>
    <w:rsid w:val="3A17CD4C"/>
    <w:rsid w:val="3A3EF221"/>
    <w:rsid w:val="3A94C609"/>
    <w:rsid w:val="3AE50F15"/>
    <w:rsid w:val="3B7E98A0"/>
    <w:rsid w:val="3BB61DF6"/>
    <w:rsid w:val="3BF0CC28"/>
    <w:rsid w:val="3D51EE57"/>
    <w:rsid w:val="3DE640A5"/>
    <w:rsid w:val="3E1CAFD7"/>
    <w:rsid w:val="3F0A7F30"/>
    <w:rsid w:val="3F821106"/>
    <w:rsid w:val="3F825110"/>
    <w:rsid w:val="3FF3C53B"/>
    <w:rsid w:val="3FFC56A9"/>
    <w:rsid w:val="4165E57F"/>
    <w:rsid w:val="4333F76B"/>
    <w:rsid w:val="451DDCD7"/>
    <w:rsid w:val="4682B76C"/>
    <w:rsid w:val="46B9AD38"/>
    <w:rsid w:val="46C923DC"/>
    <w:rsid w:val="474E9DBC"/>
    <w:rsid w:val="47F35226"/>
    <w:rsid w:val="484FAFDA"/>
    <w:rsid w:val="48D00997"/>
    <w:rsid w:val="4938ED09"/>
    <w:rsid w:val="4A5BA6D3"/>
    <w:rsid w:val="4BD5CD75"/>
    <w:rsid w:val="4C20EA57"/>
    <w:rsid w:val="4CDB2FE6"/>
    <w:rsid w:val="4D997059"/>
    <w:rsid w:val="4E5375AE"/>
    <w:rsid w:val="4E6C9E0B"/>
    <w:rsid w:val="4F115D0D"/>
    <w:rsid w:val="4F6A6D05"/>
    <w:rsid w:val="502F44D0"/>
    <w:rsid w:val="503310AF"/>
    <w:rsid w:val="51340531"/>
    <w:rsid w:val="51A2DB48"/>
    <w:rsid w:val="51A32F1C"/>
    <w:rsid w:val="51CB1531"/>
    <w:rsid w:val="51CEE110"/>
    <w:rsid w:val="520160FF"/>
    <w:rsid w:val="5220EF89"/>
    <w:rsid w:val="5326E6D1"/>
    <w:rsid w:val="535EA199"/>
    <w:rsid w:val="5366E592"/>
    <w:rsid w:val="565E8793"/>
    <w:rsid w:val="56D7BE88"/>
    <w:rsid w:val="573C93E6"/>
    <w:rsid w:val="57E98EFD"/>
    <w:rsid w:val="57FA57F4"/>
    <w:rsid w:val="5809C580"/>
    <w:rsid w:val="58544880"/>
    <w:rsid w:val="58738EE9"/>
    <w:rsid w:val="5964B018"/>
    <w:rsid w:val="5B008079"/>
    <w:rsid w:val="5B1DCD4B"/>
    <w:rsid w:val="5B31F8B6"/>
    <w:rsid w:val="5BB5820D"/>
    <w:rsid w:val="5D5FC11C"/>
    <w:rsid w:val="5E05E1A7"/>
    <w:rsid w:val="5E83CE24"/>
    <w:rsid w:val="5F20F29B"/>
    <w:rsid w:val="601754F4"/>
    <w:rsid w:val="60BCC2FC"/>
    <w:rsid w:val="61E86CBA"/>
    <w:rsid w:val="61FE6AA0"/>
    <w:rsid w:val="6224C391"/>
    <w:rsid w:val="62731DFC"/>
    <w:rsid w:val="637B72D5"/>
    <w:rsid w:val="63B1ABBD"/>
    <w:rsid w:val="653A9043"/>
    <w:rsid w:val="66A3030A"/>
    <w:rsid w:val="672C0480"/>
    <w:rsid w:val="67468F1F"/>
    <w:rsid w:val="68A2DA38"/>
    <w:rsid w:val="68C2E0D0"/>
    <w:rsid w:val="68E25F80"/>
    <w:rsid w:val="6A02A5A4"/>
    <w:rsid w:val="6A63A542"/>
    <w:rsid w:val="6A7E2FE1"/>
    <w:rsid w:val="6B5D3399"/>
    <w:rsid w:val="6CB8902F"/>
    <w:rsid w:val="6DA89C27"/>
    <w:rsid w:val="6DB5D0A3"/>
    <w:rsid w:val="6DE4C9FF"/>
    <w:rsid w:val="6E37BE6C"/>
    <w:rsid w:val="6E546090"/>
    <w:rsid w:val="6F5FB907"/>
    <w:rsid w:val="6F8EB031"/>
    <w:rsid w:val="70BF7A65"/>
    <w:rsid w:val="721C546A"/>
    <w:rsid w:val="7250BC83"/>
    <w:rsid w:val="74496709"/>
    <w:rsid w:val="75DC7AB6"/>
    <w:rsid w:val="764BA7E8"/>
    <w:rsid w:val="76664B10"/>
    <w:rsid w:val="772DBE96"/>
    <w:rsid w:val="786FC226"/>
    <w:rsid w:val="78E5E631"/>
    <w:rsid w:val="79B5B9C9"/>
    <w:rsid w:val="7A6C00CA"/>
    <w:rsid w:val="7B00022C"/>
    <w:rsid w:val="7B516011"/>
    <w:rsid w:val="7BD7CB09"/>
    <w:rsid w:val="7C02A216"/>
    <w:rsid w:val="7E7271E0"/>
    <w:rsid w:val="7F1B8BD0"/>
    <w:rsid w:val="7F786928"/>
    <w:rsid w:val="7FB3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5FD4D"/>
  <w15:chartTrackingRefBased/>
  <w15:docId w15:val="{175D41AB-331C-42C3-8E97-3D916236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50D31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F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.oregon.gov/Administrative/State-of-Oregon-Agency-Data-Inventory/yp9j-pm7w/about_data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oregon.gov/das/Policies/107-004-05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1FF4BBD91CB24492129991FB845AA9" ma:contentTypeVersion="21" ma:contentTypeDescription="Create a new document." ma:contentTypeScope="" ma:versionID="a55877c93fe911d42d6c044b69370381">
  <xsd:schema xmlns:xsd="http://www.w3.org/2001/XMLSchema" xmlns:xs="http://www.w3.org/2001/XMLSchema" xmlns:p="http://schemas.microsoft.com/office/2006/metadata/properties" xmlns:ns2="4c04394c-d571-44f8-a398-737c86fd78f4" xmlns:ns3="eb691718-c86a-4754-8d0a-6e8f9e30b7d9" targetNamespace="http://schemas.microsoft.com/office/2006/metadata/properties" ma:root="true" ma:fieldsID="c872949d8199fef3f630990baf27a326" ns2:_="" ns3:_="">
    <xsd:import namespace="4c04394c-d571-44f8-a398-737c86fd78f4"/>
    <xsd:import namespace="eb691718-c86a-4754-8d0a-6e8f9e30b7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2:MediaLengthInSeconds" minOccurs="0"/>
                <xsd:element ref="ns2:Not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4394c-d571-44f8-a398-737c86fd7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Notes" ma:index="21" nillable="true" ma:displayName="Notes" ma:description="Any notes about the specific document." ma:format="Dropdown" ma:internalName="Notes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91718-c86a-4754-8d0a-6e8f9e30b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d99c264-6e5d-4b5a-bcdf-51c21f916afe}" ma:internalName="TaxCatchAll" ma:showField="CatchAllData" ma:web="eb691718-c86a-4754-8d0a-6e8f9e30b7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691718-c86a-4754-8d0a-6e8f9e30b7d9" xsi:nil="true"/>
    <lcf76f155ced4ddcb4097134ff3c332f xmlns="4c04394c-d571-44f8-a398-737c86fd78f4">
      <Terms xmlns="http://schemas.microsoft.com/office/infopath/2007/PartnerControls"/>
    </lcf76f155ced4ddcb4097134ff3c332f>
    <Notes xmlns="4c04394c-d571-44f8-a398-737c86fd78f4" xsi:nil="true"/>
  </documentManagement>
</p:properties>
</file>

<file path=customXml/itemProps1.xml><?xml version="1.0" encoding="utf-8"?>
<ds:datastoreItem xmlns:ds="http://schemas.openxmlformats.org/officeDocument/2006/customXml" ds:itemID="{E1C9C982-8E32-42F1-8581-665ABEE09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4394c-d571-44f8-a398-737c86fd78f4"/>
    <ds:schemaRef ds:uri="eb691718-c86a-4754-8d0a-6e8f9e30b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A9BEB1-6445-443D-9936-BE29791C7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01EA8-1B1B-4282-ADC4-33717CAF0E75}">
  <ds:schemaRefs>
    <ds:schemaRef ds:uri="http://schemas.microsoft.com/office/2006/metadata/properties"/>
    <ds:schemaRef ds:uri="http://schemas.microsoft.com/office/infopath/2007/PartnerControls"/>
    <ds:schemaRef ds:uri="eb691718-c86a-4754-8d0a-6e8f9e30b7d9"/>
    <ds:schemaRef ds:uri="4c04394c-d571-44f8-a398-737c86fd78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SCHIBEL Halley * DAS</dc:creator>
  <cp:keywords/>
  <dc:description/>
  <cp:lastModifiedBy>RAO Meenakshi * DAS</cp:lastModifiedBy>
  <cp:revision>38</cp:revision>
  <dcterms:created xsi:type="dcterms:W3CDTF">2024-03-06T16:59:00Z</dcterms:created>
  <dcterms:modified xsi:type="dcterms:W3CDTF">2024-03-08T01:19:00Z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0x010100371FF4BBD91CB24492129991FB845AA9</vt:lpwstr>
  </property>
  <property fmtid="{D5CDD505-2E9C-101B-9397-08002B2CF9AE}" pid="3" name="MediaServiceImageTags">
    <vt:lpwstr/>
  </property>
  <property fmtid="{D5CDD505-2E9C-101B-9397-08002B2CF9AE}" pid="4" name="MSIP_Label_09b73270-2993-4076-be47-9c78f42a1e84_Enabled">
    <vt:lpwstr>true</vt:lpwstr>
  </property>
  <property fmtid="{D5CDD505-2E9C-101B-9397-08002B2CF9AE}" pid="5" name="MSIP_Label_09b73270-2993-4076-be47-9c78f42a1e84_SetDate">
    <vt:lpwstr>2024-03-06T16:59:06Z</vt:lpwstr>
  </property>
  <property fmtid="{D5CDD505-2E9C-101B-9397-08002B2CF9AE}" pid="6" name="MSIP_Label_09b73270-2993-4076-be47-9c78f42a1e84_Method">
    <vt:lpwstr>Privileged</vt:lpwstr>
  </property>
  <property fmtid="{D5CDD505-2E9C-101B-9397-08002B2CF9AE}" pid="7" name="MSIP_Label_09b73270-2993-4076-be47-9c78f42a1e84_Name">
    <vt:lpwstr>Level 1 - Published (Items)</vt:lpwstr>
  </property>
  <property fmtid="{D5CDD505-2E9C-101B-9397-08002B2CF9AE}" pid="8" name="MSIP_Label_09b73270-2993-4076-be47-9c78f42a1e84_SiteId">
    <vt:lpwstr>aa3f6932-fa7c-47b4-a0ce-a598cad161cf</vt:lpwstr>
  </property>
  <property fmtid="{D5CDD505-2E9C-101B-9397-08002B2CF9AE}" pid="9" name="MSIP_Label_09b73270-2993-4076-be47-9c78f42a1e84_ActionId">
    <vt:lpwstr>2968622b-c490-4fbb-9827-2b23919e4397</vt:lpwstr>
  </property>
  <property fmtid="{D5CDD505-2E9C-101B-9397-08002B2CF9AE}" pid="10" name="MSIP_Label_09b73270-2993-4076-be47-9c78f42a1e84_ContentBits">
    <vt:lpwstr>0</vt:lpwstr>
  </property>
</Properties>
</file>